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widowControl/>
        <w:wordWrap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0"/>
          <w:szCs w:val="40"/>
          <w:u w:val="none"/>
          <w14:textFill>
            <w14:solidFill>
              <w14:schemeClr w14:val="tx1"/>
            </w14:solidFill>
          </w14:textFill>
        </w:rPr>
        <w:t>广东财经大学教职工请假申请表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780"/>
        <w:gridCol w:w="1040"/>
        <w:gridCol w:w="419"/>
        <w:gridCol w:w="1286"/>
        <w:gridCol w:w="1212"/>
        <w:gridCol w:w="13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6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职务或职称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请假天数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请假类别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请假日期</w:t>
            </w:r>
          </w:p>
        </w:tc>
        <w:tc>
          <w:tcPr>
            <w:tcW w:w="7045" w:type="dxa"/>
            <w:gridSpan w:val="6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年   月   日起，          年   月   日止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请假理由</w:t>
            </w:r>
          </w:p>
        </w:tc>
        <w:tc>
          <w:tcPr>
            <w:tcW w:w="7045" w:type="dxa"/>
            <w:gridSpan w:val="6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045" w:type="dxa"/>
            <w:gridSpan w:val="6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签字（单位盖章）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767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职能部门意见（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门诊部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45" w:type="dxa"/>
            <w:gridSpan w:val="6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签字（单位盖章）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人力资源处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45" w:type="dxa"/>
            <w:gridSpan w:val="6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签字（单位盖章）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76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分管或联系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校领导意见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分管人事工作校领导意见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767" w:type="dxa"/>
            <w:tcBorders>
              <w:bottom w:val="nil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校长意见</w:t>
            </w:r>
          </w:p>
        </w:tc>
        <w:tc>
          <w:tcPr>
            <w:tcW w:w="2820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  <w:tc>
          <w:tcPr>
            <w:tcW w:w="1705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校党委书记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  <w:vMerge w:val="restart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销假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widowControl/>
              <w:wordWrap w:val="0"/>
              <w:spacing w:line="360" w:lineRule="auto"/>
              <w:ind w:firstLine="960" w:firstLineChars="40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67" w:type="dxa"/>
            <w:vMerge w:val="continue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gridSpan w:val="2"/>
            <w:vAlign w:val="center"/>
          </w:tcPr>
          <w:p>
            <w:pPr>
              <w:widowControl/>
              <w:wordWrap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2"/>
            <w:vMerge w:val="continue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  <w:highlight w:val="yellow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注：1.销假必须是请假职工本人亲自到人力资源处办理；如无法亲自到人力资源处办理的，可在所在单位办理，并经单位负责人确认后由单位考勤管理人员报送销假情况。</w:t>
      </w:r>
    </w:p>
    <w:p>
      <w:pPr>
        <w:numPr>
          <w:ilvl w:val="0"/>
          <w:numId w:val="1"/>
        </w:numPr>
        <w:rPr>
          <w:rFonts w:ascii="宋体" w:hAnsi="宋体" w:cs="宋体"/>
          <w:bCs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本表适用于事假、病假、丧假、学术假等。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婚假、产假、计生假请填报《广东财经大学教职工人口计生假申请表》。</w:t>
      </w:r>
    </w:p>
    <w:p>
      <w:pPr>
        <w:numPr>
          <w:ilvl w:val="0"/>
          <w:numId w:val="1"/>
        </w:numPr>
        <w:rPr>
          <w:rFonts w:ascii="宋体" w:hAnsi="宋体" w:cs="宋体"/>
          <w:bCs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病假7天以上的，须由门诊部签署意见。</w:t>
      </w:r>
    </w:p>
    <w:p>
      <w:pPr>
        <w:rPr>
          <w:rFonts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u w:val="none"/>
          <w14:textFill>
            <w14:solidFill>
              <w14:schemeClr w14:val="tx1"/>
            </w14:solidFill>
          </w14:textFill>
        </w:rPr>
        <w:t>4.本表可在广东财经大学网站人力资源处下载专区考勤考核中下载。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D1EC6"/>
    <w:multiLevelType w:val="singleLevel"/>
    <w:tmpl w:val="9D5D1EC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yOGU4NWRjZjA1MTZiZGEzZmQ3N2EyMDIxMzIxMjQifQ=="/>
  </w:docVars>
  <w:rsids>
    <w:rsidRoot w:val="006901A0"/>
    <w:rsid w:val="0004299A"/>
    <w:rsid w:val="000B0469"/>
    <w:rsid w:val="00197116"/>
    <w:rsid w:val="0021674B"/>
    <w:rsid w:val="002254BD"/>
    <w:rsid w:val="002567CD"/>
    <w:rsid w:val="0030022B"/>
    <w:rsid w:val="0031453A"/>
    <w:rsid w:val="003D1FC6"/>
    <w:rsid w:val="003E3648"/>
    <w:rsid w:val="004A1276"/>
    <w:rsid w:val="004B66ED"/>
    <w:rsid w:val="004F54E4"/>
    <w:rsid w:val="00575FB4"/>
    <w:rsid w:val="00584D50"/>
    <w:rsid w:val="005B0D23"/>
    <w:rsid w:val="005B6F49"/>
    <w:rsid w:val="00607ECB"/>
    <w:rsid w:val="00635581"/>
    <w:rsid w:val="006901A0"/>
    <w:rsid w:val="006A29A2"/>
    <w:rsid w:val="00724E2E"/>
    <w:rsid w:val="007447E7"/>
    <w:rsid w:val="00750008"/>
    <w:rsid w:val="008F0570"/>
    <w:rsid w:val="00951668"/>
    <w:rsid w:val="009560B3"/>
    <w:rsid w:val="00962D05"/>
    <w:rsid w:val="00A07156"/>
    <w:rsid w:val="00A528DB"/>
    <w:rsid w:val="00B126E8"/>
    <w:rsid w:val="00B6284B"/>
    <w:rsid w:val="00B83118"/>
    <w:rsid w:val="00B97C49"/>
    <w:rsid w:val="00C90E65"/>
    <w:rsid w:val="00CF76C0"/>
    <w:rsid w:val="00DA0414"/>
    <w:rsid w:val="00DA7431"/>
    <w:rsid w:val="00DF3FAB"/>
    <w:rsid w:val="00DF4533"/>
    <w:rsid w:val="00E32740"/>
    <w:rsid w:val="00E36A24"/>
    <w:rsid w:val="00E731F4"/>
    <w:rsid w:val="00E8683D"/>
    <w:rsid w:val="00EA6FFF"/>
    <w:rsid w:val="00F260F3"/>
    <w:rsid w:val="00F32282"/>
    <w:rsid w:val="00F43618"/>
    <w:rsid w:val="02CD59F2"/>
    <w:rsid w:val="02F5031E"/>
    <w:rsid w:val="044D7060"/>
    <w:rsid w:val="090E7BD0"/>
    <w:rsid w:val="0A5D45FC"/>
    <w:rsid w:val="0BE54739"/>
    <w:rsid w:val="1C7619A3"/>
    <w:rsid w:val="2137416B"/>
    <w:rsid w:val="244061E6"/>
    <w:rsid w:val="24C600EB"/>
    <w:rsid w:val="24D46F82"/>
    <w:rsid w:val="24E713F0"/>
    <w:rsid w:val="26E90314"/>
    <w:rsid w:val="28AC618B"/>
    <w:rsid w:val="2B7E43B0"/>
    <w:rsid w:val="2D26209C"/>
    <w:rsid w:val="309A10B1"/>
    <w:rsid w:val="319D78B0"/>
    <w:rsid w:val="33467961"/>
    <w:rsid w:val="37714263"/>
    <w:rsid w:val="37A41CC2"/>
    <w:rsid w:val="3A483652"/>
    <w:rsid w:val="3A8C14F8"/>
    <w:rsid w:val="3B027A2E"/>
    <w:rsid w:val="3DA22F3E"/>
    <w:rsid w:val="3E7376BE"/>
    <w:rsid w:val="40B94B83"/>
    <w:rsid w:val="41BF4ECE"/>
    <w:rsid w:val="46CC2A49"/>
    <w:rsid w:val="4A5772A7"/>
    <w:rsid w:val="4EDC6A7C"/>
    <w:rsid w:val="4F0F5FDB"/>
    <w:rsid w:val="4F250BC0"/>
    <w:rsid w:val="4F3A33E9"/>
    <w:rsid w:val="50E21CB3"/>
    <w:rsid w:val="50E2228E"/>
    <w:rsid w:val="5187285A"/>
    <w:rsid w:val="55DA61FE"/>
    <w:rsid w:val="5BC00F8E"/>
    <w:rsid w:val="5C25514A"/>
    <w:rsid w:val="5C4D01BA"/>
    <w:rsid w:val="5D540CF3"/>
    <w:rsid w:val="5E1D515C"/>
    <w:rsid w:val="60DC77E9"/>
    <w:rsid w:val="61C5054C"/>
    <w:rsid w:val="62736741"/>
    <w:rsid w:val="628A1E0C"/>
    <w:rsid w:val="64517BCE"/>
    <w:rsid w:val="65005919"/>
    <w:rsid w:val="69181CC6"/>
    <w:rsid w:val="6A522D87"/>
    <w:rsid w:val="6C304355"/>
    <w:rsid w:val="6CB04933"/>
    <w:rsid w:val="6E73566A"/>
    <w:rsid w:val="6F3C6E12"/>
    <w:rsid w:val="729C1530"/>
    <w:rsid w:val="739E7864"/>
    <w:rsid w:val="73F07452"/>
    <w:rsid w:val="761756AB"/>
    <w:rsid w:val="777B6DE7"/>
    <w:rsid w:val="789B2B4B"/>
    <w:rsid w:val="79631D1B"/>
    <w:rsid w:val="7B755B44"/>
    <w:rsid w:val="7E753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363</Words>
  <Characters>365</Characters>
  <Lines>43</Lines>
  <Paragraphs>12</Paragraphs>
  <TotalTime>9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2022-01-06T11:38:00Z</dcterms:created>
  <dc:creator>微软用户</dc:creator>
  <cp:lastModifiedBy>陈老师的镜头</cp:lastModifiedBy>
  <cp:lastPrinted>2022-01-17T07:22:00Z</cp:lastPrinted>
  <dcterms:modified xsi:type="dcterms:W3CDTF">2022-06-06T02:28:11Z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817A105D031847E0A8380FEC049D67CF</vt:lpwstr>
  </property>
</Properties>
</file>